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2" w:rsidRPr="00227B56" w:rsidRDefault="00107AC2" w:rsidP="00A84173">
      <w:pPr>
        <w:spacing w:line="0" w:lineRule="atLeast"/>
        <w:jc w:val="center"/>
        <w:rPr>
          <w:rFonts w:eastAsia="Times New Roman"/>
          <w:b/>
          <w:lang w:eastAsia="ru-RU"/>
        </w:rPr>
      </w:pPr>
      <w:r w:rsidRPr="00227B56">
        <w:rPr>
          <w:rFonts w:eastAsia="Times New Roman"/>
          <w:b/>
          <w:lang w:eastAsia="ru-RU"/>
        </w:rPr>
        <w:t>ФИНАНСОВО-ЭКОНОМИЧЕСКОЕ ОБОСНОВАНИЕ</w:t>
      </w:r>
    </w:p>
    <w:p w:rsidR="00107AC2" w:rsidRPr="00227B56" w:rsidRDefault="00107AC2" w:rsidP="00A84173">
      <w:pPr>
        <w:spacing w:line="0" w:lineRule="atLeast"/>
        <w:jc w:val="center"/>
        <w:rPr>
          <w:rFonts w:eastAsia="Times New Roman"/>
          <w:b/>
          <w:lang w:eastAsia="ru-RU"/>
        </w:rPr>
      </w:pPr>
      <w:r w:rsidRPr="00227B56">
        <w:rPr>
          <w:rFonts w:eastAsia="Times New Roman"/>
          <w:b/>
          <w:lang w:eastAsia="ru-RU"/>
        </w:rPr>
        <w:t xml:space="preserve">проекта закона Удмуртской Республики </w:t>
      </w:r>
      <w:r w:rsidRPr="002D18DD">
        <w:rPr>
          <w:b/>
        </w:rPr>
        <w:t xml:space="preserve">«О внесении изменений </w:t>
      </w:r>
      <w:r>
        <w:rPr>
          <w:b/>
        </w:rPr>
        <w:t xml:space="preserve">                     в </w:t>
      </w:r>
      <w:r w:rsidRPr="002D18DD">
        <w:rPr>
          <w:b/>
        </w:rPr>
        <w:t>Закон Удмуртской Республики «О размещении нестационарных торговых объектов на территории Удмуртской Республики»</w:t>
      </w:r>
    </w:p>
    <w:p w:rsidR="00107AC2" w:rsidRDefault="00107AC2" w:rsidP="00A84173">
      <w:pPr>
        <w:spacing w:line="0" w:lineRule="atLeast"/>
        <w:jc w:val="center"/>
        <w:rPr>
          <w:rFonts w:eastAsia="Times New Roman"/>
          <w:lang w:eastAsia="ru-RU"/>
        </w:rPr>
      </w:pPr>
    </w:p>
    <w:p w:rsidR="00107AC2" w:rsidRPr="00227B56" w:rsidRDefault="00107AC2" w:rsidP="00A84173">
      <w:pPr>
        <w:spacing w:line="0" w:lineRule="atLeast"/>
        <w:jc w:val="center"/>
        <w:rPr>
          <w:rFonts w:eastAsia="Times New Roman"/>
          <w:lang w:eastAsia="ru-RU"/>
        </w:rPr>
      </w:pPr>
    </w:p>
    <w:p w:rsidR="00107AC2" w:rsidRDefault="00107AC2" w:rsidP="00A84173">
      <w:pPr>
        <w:spacing w:line="0" w:lineRule="atLeast"/>
        <w:ind w:firstLine="708"/>
        <w:jc w:val="both"/>
      </w:pPr>
      <w:r w:rsidRPr="00227B56">
        <w:t xml:space="preserve">Принятие закона Удмуртской Республики Удмуртской Республики </w:t>
      </w:r>
      <w:r>
        <w:t xml:space="preserve">                   </w:t>
      </w:r>
      <w:r w:rsidRPr="00107AC2">
        <w:t>«О внесении изменений в Закон Удмуртской Республики «О размещении нестационарных торговых объектов на территории Удмуртской Республики»</w:t>
      </w:r>
      <w:r w:rsidRPr="00227B56">
        <w:t xml:space="preserve"> не потребует расходов бюджета Удмуртской Республики.</w:t>
      </w:r>
    </w:p>
    <w:p w:rsidR="00816524" w:rsidRPr="009925F0" w:rsidRDefault="00816524" w:rsidP="00A84173">
      <w:pPr>
        <w:widowControl w:val="0"/>
        <w:suppressAutoHyphens/>
        <w:spacing w:line="0" w:lineRule="atLeast"/>
        <w:ind w:right="-426"/>
        <w:jc w:val="both"/>
        <w:rPr>
          <w:rFonts w:eastAsia="Times New Roman"/>
          <w:kern w:val="1"/>
        </w:rPr>
      </w:pPr>
    </w:p>
    <w:p w:rsidR="00816524" w:rsidRPr="007F1B63" w:rsidRDefault="00816524" w:rsidP="00A84173">
      <w:pPr>
        <w:widowControl w:val="0"/>
        <w:suppressAutoHyphens/>
        <w:spacing w:line="0" w:lineRule="atLeast"/>
        <w:ind w:right="-426"/>
        <w:jc w:val="both"/>
        <w:rPr>
          <w:rFonts w:eastAsia="Times New Roman"/>
          <w:kern w:val="1"/>
        </w:rPr>
      </w:pPr>
    </w:p>
    <w:p w:rsidR="00816524" w:rsidRPr="007F1B63" w:rsidRDefault="00816524" w:rsidP="00A84173">
      <w:pPr>
        <w:widowControl w:val="0"/>
        <w:suppressAutoHyphens/>
        <w:spacing w:line="0" w:lineRule="atLeast"/>
        <w:ind w:right="-426"/>
        <w:jc w:val="both"/>
        <w:rPr>
          <w:rFonts w:eastAsia="Times New Roman"/>
          <w:kern w:val="1"/>
        </w:rPr>
      </w:pPr>
      <w:bookmarkStart w:id="0" w:name="_GoBack"/>
      <w:bookmarkEnd w:id="0"/>
    </w:p>
    <w:p w:rsidR="00107AC2" w:rsidRPr="00227B56" w:rsidRDefault="00107AC2" w:rsidP="00A84173">
      <w:pPr>
        <w:spacing w:line="0" w:lineRule="atLeast"/>
      </w:pPr>
      <w:r w:rsidRPr="00227B56">
        <w:t>Председатель</w:t>
      </w:r>
    </w:p>
    <w:p w:rsidR="00107AC2" w:rsidRPr="00227B56" w:rsidRDefault="00107AC2" w:rsidP="00A84173">
      <w:pPr>
        <w:spacing w:line="0" w:lineRule="atLeast"/>
      </w:pPr>
      <w:r w:rsidRPr="00227B56">
        <w:t>постоянной комиссии</w:t>
      </w:r>
    </w:p>
    <w:p w:rsidR="00107AC2" w:rsidRPr="00227B56" w:rsidRDefault="00107AC2" w:rsidP="00A84173">
      <w:pPr>
        <w:spacing w:line="0" w:lineRule="atLeast"/>
      </w:pPr>
      <w:r w:rsidRPr="00227B56">
        <w:t xml:space="preserve">Государственного Совета </w:t>
      </w:r>
    </w:p>
    <w:p w:rsidR="00107AC2" w:rsidRPr="00227B56" w:rsidRDefault="00107AC2" w:rsidP="00A84173">
      <w:pPr>
        <w:spacing w:line="0" w:lineRule="atLeast"/>
      </w:pPr>
      <w:r w:rsidRPr="00227B56">
        <w:t xml:space="preserve">Удмуртской Республики </w:t>
      </w:r>
    </w:p>
    <w:p w:rsidR="00107AC2" w:rsidRPr="00227B56" w:rsidRDefault="00107AC2" w:rsidP="00A84173">
      <w:pPr>
        <w:spacing w:line="0" w:lineRule="atLeast"/>
      </w:pPr>
      <w:r w:rsidRPr="00227B56">
        <w:t xml:space="preserve">по общественной безопасности, </w:t>
      </w:r>
    </w:p>
    <w:p w:rsidR="00107AC2" w:rsidRPr="00227B56" w:rsidRDefault="00107AC2" w:rsidP="00A84173">
      <w:pPr>
        <w:spacing w:line="0" w:lineRule="atLeast"/>
      </w:pPr>
      <w:r w:rsidRPr="00227B56">
        <w:t xml:space="preserve">Регламенту и организации работы </w:t>
      </w:r>
    </w:p>
    <w:p w:rsidR="00107AC2" w:rsidRPr="00227B56" w:rsidRDefault="00107AC2" w:rsidP="00A84173">
      <w:pPr>
        <w:spacing w:line="0" w:lineRule="atLeast"/>
      </w:pPr>
      <w:r w:rsidRPr="00227B56">
        <w:t>Государственного Совета                                                                    П.М. Фомин</w:t>
      </w:r>
    </w:p>
    <w:p w:rsidR="00ED0B48" w:rsidRPr="007F1B63" w:rsidRDefault="00ED0B48" w:rsidP="00107AC2">
      <w:pPr>
        <w:contextualSpacing/>
        <w:rPr>
          <w:rFonts w:eastAsia="Times New Roman"/>
          <w:lang w:eastAsia="ru-RU"/>
        </w:rPr>
      </w:pPr>
    </w:p>
    <w:sectPr w:rsidR="00ED0B48" w:rsidRPr="007F1B63" w:rsidSect="00AA132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77" w:rsidRDefault="001F1877" w:rsidP="00025F8D">
      <w:r>
        <w:separator/>
      </w:r>
    </w:p>
  </w:endnote>
  <w:endnote w:type="continuationSeparator" w:id="0">
    <w:p w:rsidR="001F1877" w:rsidRDefault="001F1877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672"/>
      <w:gridCol w:w="4672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3842E5" w:rsidRPr="0023005A" w:rsidRDefault="003842E5" w:rsidP="00BA1177">
          <w:pPr>
            <w:pStyle w:val="afb"/>
            <w:jc w:val="right"/>
          </w:pPr>
        </w:p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77" w:rsidRDefault="001F1877" w:rsidP="00025F8D">
      <w:r>
        <w:separator/>
      </w:r>
    </w:p>
  </w:footnote>
  <w:footnote w:type="continuationSeparator" w:id="0">
    <w:p w:rsidR="001F1877" w:rsidRDefault="001F1877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546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AA1326" w:rsidRPr="00BA1177" w:rsidRDefault="00777D08">
        <w:pPr>
          <w:pStyle w:val="af9"/>
          <w:jc w:val="center"/>
          <w:rPr>
            <w:color w:val="000000" w:themeColor="text1"/>
          </w:rPr>
        </w:pPr>
        <w:r w:rsidRPr="00BA1177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/>
        </w:r>
        <w:r w:rsidR="00AA1326" w:rsidRPr="00BA1177">
          <w:rPr>
            <w:rFonts w:ascii="Times New Roman" w:hAnsi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BA1177">
          <w:rPr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="00ED0B48">
          <w:rPr>
            <w:rFonts w:ascii="Times New Roman" w:hAnsi="Times New Roman"/>
            <w:noProof/>
            <w:color w:val="000000" w:themeColor="text1"/>
            <w:sz w:val="24"/>
            <w:szCs w:val="24"/>
          </w:rPr>
          <w:t>3</w:t>
        </w:r>
        <w:r w:rsidRPr="00BA1177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982252" w:rsidRDefault="0098225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172504"/>
    <w:multiLevelType w:val="hybridMultilevel"/>
    <w:tmpl w:val="6568D106"/>
    <w:lvl w:ilvl="0" w:tplc="6DB0913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6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7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2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4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7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8">
    <w:nsid w:val="47D5714D"/>
    <w:multiLevelType w:val="multilevel"/>
    <w:tmpl w:val="712E85F6"/>
    <w:numStyleLink w:val="a0"/>
  </w:abstractNum>
  <w:abstractNum w:abstractNumId="29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2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4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6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7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1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30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8"/>
  </w:num>
  <w:num w:numId="17">
    <w:abstractNumId w:val="9"/>
  </w:num>
  <w:num w:numId="18">
    <w:abstractNumId w:val="37"/>
  </w:num>
  <w:num w:numId="19">
    <w:abstractNumId w:val="11"/>
  </w:num>
  <w:num w:numId="20">
    <w:abstractNumId w:val="13"/>
  </w:num>
  <w:num w:numId="21">
    <w:abstractNumId w:val="14"/>
  </w:num>
  <w:num w:numId="22">
    <w:abstractNumId w:val="38"/>
  </w:num>
  <w:num w:numId="23">
    <w:abstractNumId w:val="17"/>
  </w:num>
  <w:num w:numId="24">
    <w:abstractNumId w:val="27"/>
  </w:num>
  <w:num w:numId="25">
    <w:abstractNumId w:val="23"/>
  </w:num>
  <w:num w:numId="26">
    <w:abstractNumId w:val="19"/>
  </w:num>
  <w:num w:numId="27">
    <w:abstractNumId w:val="35"/>
  </w:num>
  <w:num w:numId="28">
    <w:abstractNumId w:val="26"/>
  </w:num>
  <w:num w:numId="29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6"/>
  </w:num>
  <w:num w:numId="31">
    <w:abstractNumId w:val="21"/>
  </w:num>
  <w:num w:numId="32">
    <w:abstractNumId w:val="41"/>
  </w:num>
  <w:num w:numId="33">
    <w:abstractNumId w:val="36"/>
  </w:num>
  <w:num w:numId="34">
    <w:abstractNumId w:val="12"/>
  </w:num>
  <w:num w:numId="35">
    <w:abstractNumId w:val="32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20"/>
  </w:num>
  <w:num w:numId="38">
    <w:abstractNumId w:val="39"/>
  </w:num>
  <w:num w:numId="39">
    <w:abstractNumId w:val="22"/>
  </w:num>
  <w:num w:numId="40">
    <w:abstractNumId w:val="16"/>
  </w:num>
  <w:num w:numId="41">
    <w:abstractNumId w:val="31"/>
  </w:num>
  <w:num w:numId="42">
    <w:abstractNumId w:val="28"/>
  </w:num>
  <w:num w:numId="43">
    <w:abstractNumId w:val="33"/>
  </w:num>
  <w:num w:numId="44">
    <w:abstractNumId w:val="34"/>
  </w:num>
  <w:num w:numId="45">
    <w:abstractNumId w:val="34"/>
  </w:num>
  <w:num w:numId="46">
    <w:abstractNumId w:val="29"/>
  </w:num>
  <w:num w:numId="47">
    <w:abstractNumId w:val="2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07AC2"/>
    <w:rsid w:val="00116A4C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6EC5"/>
    <w:rsid w:val="001E79A8"/>
    <w:rsid w:val="001E7B21"/>
    <w:rsid w:val="001F009D"/>
    <w:rsid w:val="001F1064"/>
    <w:rsid w:val="001F126C"/>
    <w:rsid w:val="001F1877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543ED"/>
    <w:rsid w:val="003676B4"/>
    <w:rsid w:val="00371F18"/>
    <w:rsid w:val="00373E6E"/>
    <w:rsid w:val="003842E5"/>
    <w:rsid w:val="003843B3"/>
    <w:rsid w:val="003866A1"/>
    <w:rsid w:val="003869BE"/>
    <w:rsid w:val="0038780E"/>
    <w:rsid w:val="0039007F"/>
    <w:rsid w:val="003A19B4"/>
    <w:rsid w:val="003A1C48"/>
    <w:rsid w:val="003A1FD6"/>
    <w:rsid w:val="003C3E94"/>
    <w:rsid w:val="003C6AB6"/>
    <w:rsid w:val="003D104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31C26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1E79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614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41F02"/>
    <w:rsid w:val="0065226D"/>
    <w:rsid w:val="00660328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B6086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77D08"/>
    <w:rsid w:val="00785BF2"/>
    <w:rsid w:val="007921A9"/>
    <w:rsid w:val="007925D9"/>
    <w:rsid w:val="007955A1"/>
    <w:rsid w:val="00795B8A"/>
    <w:rsid w:val="007973ED"/>
    <w:rsid w:val="007A1A3C"/>
    <w:rsid w:val="007A3863"/>
    <w:rsid w:val="007B0D65"/>
    <w:rsid w:val="007B75D2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16524"/>
    <w:rsid w:val="00816B41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0536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855D8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2364"/>
    <w:rsid w:val="00A3468C"/>
    <w:rsid w:val="00A41773"/>
    <w:rsid w:val="00A45786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84173"/>
    <w:rsid w:val="00A93191"/>
    <w:rsid w:val="00A945EC"/>
    <w:rsid w:val="00A956B9"/>
    <w:rsid w:val="00A9687F"/>
    <w:rsid w:val="00A974BE"/>
    <w:rsid w:val="00AA1326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0C9E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1177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1DB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41CB"/>
    <w:rsid w:val="00CF55AC"/>
    <w:rsid w:val="00CF5E24"/>
    <w:rsid w:val="00D03861"/>
    <w:rsid w:val="00D10DAE"/>
    <w:rsid w:val="00D16C19"/>
    <w:rsid w:val="00D1734E"/>
    <w:rsid w:val="00D25FEC"/>
    <w:rsid w:val="00D326D4"/>
    <w:rsid w:val="00D34B7D"/>
    <w:rsid w:val="00D4257F"/>
    <w:rsid w:val="00D4326F"/>
    <w:rsid w:val="00D64B4B"/>
    <w:rsid w:val="00D64C53"/>
    <w:rsid w:val="00D662E3"/>
    <w:rsid w:val="00D66AB4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0772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23D3F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75516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0B48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57DD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65448-C171-4F41-A6A2-93BF25E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customStyle="1" w:styleId="21">
    <w:name w:val="Основной текст 21"/>
    <w:basedOn w:val="a2"/>
    <w:rsid w:val="00E75516"/>
    <w:pPr>
      <w:widowControl w:val="0"/>
      <w:suppressAutoHyphens/>
      <w:ind w:firstLine="680"/>
    </w:pPr>
    <w:rPr>
      <w:rFonts w:ascii="Arial" w:eastAsia="Times New Roman" w:hAnsi="Arial"/>
      <w:kern w:val="1"/>
      <w:sz w:val="20"/>
      <w:szCs w:val="24"/>
    </w:rPr>
  </w:style>
  <w:style w:type="paragraph" w:customStyle="1" w:styleId="ConsPlusNormal">
    <w:name w:val="ConsPlusNormal"/>
    <w:rsid w:val="00E75516"/>
    <w:pPr>
      <w:autoSpaceDE w:val="0"/>
      <w:autoSpaceDN w:val="0"/>
      <w:adjustRightInd w:val="0"/>
      <w:spacing w:before="0"/>
      <w:jc w:val="left"/>
    </w:pPr>
    <w:rPr>
      <w:rFonts w:eastAsia="Times New Rom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8E88-4F68-48AC-A9C3-C4560380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Кассихин Станислав (Kassikhin_SS)</dc:creator>
  <cp:lastModifiedBy>Окомельченко Андрей Валерьевич</cp:lastModifiedBy>
  <cp:revision>5</cp:revision>
  <dcterms:created xsi:type="dcterms:W3CDTF">2023-03-13T06:13:00Z</dcterms:created>
  <dcterms:modified xsi:type="dcterms:W3CDTF">2023-03-15T08:45:00Z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